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725F27" w:rsidRDefault="00294C1F" w:rsidP="000444B1">
      <w:pPr>
        <w:spacing w:after="0"/>
        <w:rPr>
          <w:b/>
          <w:bCs/>
          <w:color w:val="000000" w:themeColor="text1"/>
        </w:rPr>
      </w:pPr>
      <w:r w:rsidRPr="00725F27">
        <w:rPr>
          <w:b/>
          <w:bCs/>
          <w:color w:val="000000" w:themeColor="text1"/>
        </w:rPr>
        <w:t>Dr</w:t>
      </w:r>
      <w:r w:rsidR="000444B1" w:rsidRPr="00725F27">
        <w:rPr>
          <w:b/>
          <w:bCs/>
          <w:color w:val="000000" w:themeColor="text1"/>
        </w:rPr>
        <w:t>. Wilson Gregorio Sucari Turpo</w:t>
      </w:r>
    </w:p>
    <w:p w14:paraId="08AAEF9A" w14:textId="27EAA0F6" w:rsidR="000444B1" w:rsidRPr="00725F27" w:rsidRDefault="000444B1" w:rsidP="000444B1">
      <w:pPr>
        <w:spacing w:after="0"/>
        <w:rPr>
          <w:color w:val="000000" w:themeColor="text1"/>
        </w:rPr>
      </w:pPr>
      <w:r w:rsidRPr="00725F27">
        <w:rPr>
          <w:color w:val="000000" w:themeColor="text1"/>
        </w:rPr>
        <w:t xml:space="preserve">Director de la Revista </w:t>
      </w:r>
      <w:r w:rsidR="00725F27" w:rsidRPr="00725F27">
        <w:rPr>
          <w:color w:val="000000" w:themeColor="text1"/>
        </w:rPr>
        <w:t>Innova Educación</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77777777"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declaramos que lo sometemos para su evaluación y posible publicación en la Revista Innova Educación 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294C1F"/>
    <w:rsid w:val="00725F27"/>
    <w:rsid w:val="00853665"/>
    <w:rsid w:val="008A34BB"/>
    <w:rsid w:val="008B155A"/>
    <w:rsid w:val="009D04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2026-01-20T15:47:00Z</dcterms:created>
  <dcterms:modified xsi:type="dcterms:W3CDTF">2026-01-20T15:47:00Z</dcterms:modified>
</cp:coreProperties>
</file>